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2652D" w14:textId="77777777" w:rsidR="0090529F" w:rsidRPr="0090529F" w:rsidRDefault="0090529F" w:rsidP="0090529F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14:ligatures w14:val="none"/>
        </w:rPr>
      </w:pPr>
    </w:p>
    <w:p w14:paraId="15FA98CE" w14:textId="77777777" w:rsidR="0090529F" w:rsidRPr="0090529F" w:rsidRDefault="0090529F" w:rsidP="0090529F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90529F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90529F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ԿՈՆՑԵՌՆ</w:t>
      </w:r>
      <w:r w:rsidRPr="0090529F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-</w:t>
      </w:r>
      <w:r w:rsidRPr="0090529F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ԷՆԵՐԳՈՄԱՇ</w:t>
      </w:r>
      <w:r w:rsidRPr="0090529F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90529F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90529F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ՓԲԸ</w:t>
      </w:r>
    </w:p>
    <w:p w14:paraId="49C4E6B6" w14:textId="77777777" w:rsidR="0090529F" w:rsidRPr="0090529F" w:rsidRDefault="0090529F" w:rsidP="0090529F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90529F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90529F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r w:rsidRPr="0090529F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</w:p>
    <w:p w14:paraId="21D39FB9" w14:textId="77777777" w:rsidR="0090529F" w:rsidRPr="0090529F" w:rsidRDefault="0090529F" w:rsidP="0090529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EA33A3F" w14:textId="77777777" w:rsidR="0090529F" w:rsidRPr="0090529F" w:rsidRDefault="0090529F" w:rsidP="0090529F">
      <w:pPr>
        <w:spacing w:after="0" w:line="240" w:lineRule="auto"/>
        <w:rPr>
          <w:rFonts w:ascii="Georgia" w:eastAsia="Times New Roman" w:hAnsi="Georgia" w:cs="Times New Roman"/>
          <w:color w:val="000000"/>
          <w:kern w:val="0"/>
          <w14:ligatures w14:val="none"/>
        </w:rPr>
      </w:pPr>
      <w:r w:rsidRPr="0090529F">
        <w:rPr>
          <w:rFonts w:ascii="Georgia" w:eastAsia="Times New Roman" w:hAnsi="Georgia" w:cs="Times New Roman"/>
          <w:color w:val="000000"/>
          <w:kern w:val="0"/>
          <w14:ligatures w14:val="none"/>
        </w:rPr>
        <w:t>  </w:t>
      </w:r>
    </w:p>
    <w:p w14:paraId="66FE6C02" w14:textId="77777777" w:rsidR="0090529F" w:rsidRPr="0090529F" w:rsidRDefault="0090529F" w:rsidP="0090529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0529F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498282DC" w14:textId="77777777" w:rsidR="0090529F" w:rsidRPr="0090529F" w:rsidRDefault="0090529F" w:rsidP="0090529F">
      <w:pPr>
        <w:spacing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r w:rsidRPr="0090529F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r w:rsidRPr="0090529F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90529F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r w:rsidRPr="0090529F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90529F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r w:rsidRPr="0090529F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90529F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</w:p>
    <w:p w14:paraId="2EE30E9C" w14:textId="77777777" w:rsidR="0090529F" w:rsidRPr="0090529F" w:rsidRDefault="0090529F" w:rsidP="0090529F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</w:pPr>
      <w:r w:rsidRPr="0090529F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հայտարարագրի</w:t>
      </w:r>
      <w:r w:rsidRPr="0090529F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r w:rsidRPr="0090529F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հաստատման</w:t>
      </w:r>
      <w:r w:rsidRPr="0090529F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r w:rsidRPr="0090529F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ամսաթիվ</w:t>
      </w:r>
      <w:r w:rsidRPr="0090529F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10/02/2025</w:t>
      </w:r>
    </w:p>
    <w:p w14:paraId="57B44499" w14:textId="77777777" w:rsidR="0090529F" w:rsidRPr="0090529F" w:rsidRDefault="0090529F" w:rsidP="0090529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</w:p>
    <w:p w14:paraId="39B877D3" w14:textId="77777777" w:rsidR="0090529F" w:rsidRPr="0090529F" w:rsidRDefault="0090529F" w:rsidP="0090529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 տվյալներ</w:t>
      </w:r>
    </w:p>
    <w:p w14:paraId="74D9B61C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5F2C55EB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</w:p>
    <w:p w14:paraId="42E8FB0D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«ԿՈՆՑԵՌՆ-ԷՆԵՐԳՈՄԱՇ»</w:t>
      </w:r>
    </w:p>
    <w:p w14:paraId="7EF40406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724B665E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 լատինատառ*</w:t>
      </w:r>
    </w:p>
    <w:p w14:paraId="51A31EA8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Concern-Energomash CJSC</w:t>
      </w:r>
    </w:p>
    <w:p w14:paraId="79DBEC45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0503F9B9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 համար</w:t>
      </w:r>
    </w:p>
    <w:p w14:paraId="048FDBFE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271.120.01102</w:t>
      </w:r>
    </w:p>
    <w:p w14:paraId="1DF75214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34148296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 ամսաթիվ</w:t>
      </w:r>
    </w:p>
    <w:p w14:paraId="11E28C9C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1996-09-23</w:t>
      </w:r>
    </w:p>
    <w:p w14:paraId="3B390787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15E28B21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 տեսակ</w:t>
      </w:r>
    </w:p>
    <w:p w14:paraId="2F003699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363B5B9B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 ցուցակված է</w:t>
      </w:r>
    </w:p>
    <w:p w14:paraId="1E3622DA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</w:p>
    <w:p w14:paraId="1DE3BAFF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44898C26" w14:textId="77777777" w:rsidR="0090529F" w:rsidRPr="0090529F" w:rsidRDefault="0090529F" w:rsidP="0090529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 շահառուներ</w:t>
      </w:r>
    </w:p>
    <w:p w14:paraId="6BD25A87" w14:textId="77777777" w:rsidR="0090529F" w:rsidRPr="0090529F" w:rsidRDefault="0090529F" w:rsidP="0090529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 շահառուներ</w:t>
      </w:r>
    </w:p>
    <w:p w14:paraId="7FE7ED3E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7F855BA1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</w:p>
    <w:p w14:paraId="3A193649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Բելլա</w:t>
      </w:r>
    </w:p>
    <w:p w14:paraId="74445FAA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7E16F218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</w:p>
    <w:p w14:paraId="51526DF1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Թադևոսյան</w:t>
      </w:r>
    </w:p>
    <w:p w14:paraId="62508DB1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758A2A8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</w:p>
    <w:p w14:paraId="2E64DB54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</w:p>
    <w:p w14:paraId="6E3EE640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7E14230D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 շահառու դառնալու ամսաթիվ</w:t>
      </w:r>
    </w:p>
    <w:p w14:paraId="6591A906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01/23/2013</w:t>
      </w:r>
    </w:p>
    <w:p w14:paraId="200E3C66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5D2FDA23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0FD05CB1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</w:p>
    <w:p w14:paraId="47809BF6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lastRenderedPageBreak/>
        <w:t> </w:t>
      </w:r>
    </w:p>
    <w:p w14:paraId="2BEC05E8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 չափ, %</w:t>
      </w:r>
    </w:p>
    <w:p w14:paraId="18AB7172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45 %</w:t>
      </w:r>
    </w:p>
    <w:p w14:paraId="042BE5EE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32081D4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 շահառուն Կազմակերպության կանոնադրական կապիտալում ունի՝</w:t>
      </w:r>
    </w:p>
    <w:p w14:paraId="3121557E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 մասնակցություն</w:t>
      </w:r>
    </w:p>
    <w:p w14:paraId="66D99471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420B2CE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&lt;b&gt;3. &lt;/b&gt;Հանդիսանում է տվյալ իրավաբանական անձի գործունեության ընդհանուր կամ ընթացիկ ղեկավարումն իրականացնող պաշտոնատար անձ</w:t>
      </w:r>
    </w:p>
    <w:p w14:paraId="35785710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</w:p>
    <w:p w14:paraId="64B0CC90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6DA4A2A7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</w:p>
    <w:p w14:paraId="6000C18C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Դավիթ</w:t>
      </w:r>
    </w:p>
    <w:p w14:paraId="180E12D2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6EF4B889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</w:p>
    <w:p w14:paraId="3D584D17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Առաքելյան</w:t>
      </w:r>
    </w:p>
    <w:p w14:paraId="7F9245CA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98C5FCE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</w:p>
    <w:p w14:paraId="09441A69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</w:p>
    <w:p w14:paraId="14B5E6F1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1697941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 շահառու դառնալու ամսաթիվ</w:t>
      </w:r>
    </w:p>
    <w:p w14:paraId="665D73F3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01/23/2013</w:t>
      </w:r>
    </w:p>
    <w:p w14:paraId="2A361A1B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789435B4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68DD278F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</w:p>
    <w:p w14:paraId="07438BD1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55795DC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 չափ, %</w:t>
      </w:r>
    </w:p>
    <w:p w14:paraId="4C1CF6F5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55 %</w:t>
      </w:r>
    </w:p>
    <w:p w14:paraId="0E3AED46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05AD48DC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 շահառուն Կազմակերպության կանոնադրական կապիտալում ունի՝</w:t>
      </w:r>
    </w:p>
    <w:p w14:paraId="63D0DCC3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 մասնակցություն</w:t>
      </w:r>
    </w:p>
    <w:p w14:paraId="5EB2118F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70588A4A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&lt;b&gt;3. &lt;/b&gt;Հանդիսանում է տվյալ իրավաբանական անձի գործունեության ընդհանուր կամ ընթացիկ ղեկավարումն իրականացնող պաշտոնատար անձ</w:t>
      </w:r>
    </w:p>
    <w:p w14:paraId="0FBE35F1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</w:p>
    <w:p w14:paraId="0F28182D" w14:textId="77777777" w:rsidR="0090529F" w:rsidRPr="0090529F" w:rsidRDefault="0090529F" w:rsidP="0090529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Ցուցակված մասնակիցներ</w:t>
      </w:r>
    </w:p>
    <w:p w14:paraId="10341D9D" w14:textId="77777777" w:rsidR="0090529F" w:rsidRPr="0090529F" w:rsidRDefault="0090529F" w:rsidP="0090529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 մասնակիցներ</w:t>
      </w:r>
    </w:p>
    <w:p w14:paraId="3A60CA68" w14:textId="77777777" w:rsidR="0090529F" w:rsidRPr="0090529F" w:rsidRDefault="0090529F" w:rsidP="0090529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 ընկերություններ</w:t>
      </w:r>
    </w:p>
    <w:p w14:paraId="2E41BE5D" w14:textId="77777777" w:rsidR="0090529F" w:rsidRPr="0090529F" w:rsidRDefault="0090529F" w:rsidP="0090529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 շղթա</w:t>
      </w:r>
    </w:p>
    <w:p w14:paraId="2B30D3AC" w14:textId="77777777" w:rsidR="0090529F" w:rsidRPr="0090529F" w:rsidRDefault="0090529F" w:rsidP="0090529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</w:p>
    <w:p w14:paraId="0B3537D1" w14:textId="77777777" w:rsidR="0090529F" w:rsidRPr="0090529F" w:rsidRDefault="0090529F" w:rsidP="0090529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</w:p>
    <w:p w14:paraId="13AB0799" w14:textId="77777777" w:rsidR="0090529F" w:rsidRPr="0090529F" w:rsidRDefault="0090529F" w:rsidP="0090529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0529F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234F34AD" w14:textId="77777777" w:rsidR="0090529F" w:rsidRPr="0090529F" w:rsidRDefault="0090529F" w:rsidP="0090529F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5" w:history="1">
        <w:r w:rsidRPr="0090529F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60C9D736" wp14:editId="1B596ED2">
              <wp:extent cx="514350" cy="333375"/>
              <wp:effectExtent l="0" t="0" r="0" b="9525"/>
              <wp:docPr id="1" name="Рисунок 2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0529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r w:rsidRPr="0090529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r w:rsidRPr="0090529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90529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r w:rsidRPr="0090529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90529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90529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90529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90529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90529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90529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90529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</w:hyperlink>
    </w:p>
    <w:p w14:paraId="30A49E40" w14:textId="77777777" w:rsidR="0090529F" w:rsidRPr="0090529F" w:rsidRDefault="0090529F" w:rsidP="0090529F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90529F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© 2011-2012 VXSoft Ltd. Revision 1.2.581</w:t>
      </w:r>
    </w:p>
    <w:p w14:paraId="3657C914" w14:textId="77777777" w:rsidR="0090529F" w:rsidRPr="0090529F" w:rsidRDefault="0090529F" w:rsidP="0090529F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90529F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7924D121" wp14:editId="1477D77A">
            <wp:extent cx="3571875" cy="409575"/>
            <wp:effectExtent l="0" t="0" r="9525" b="9525"/>
            <wp:docPr id="2" name="Рисунок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A61D1" w14:textId="77777777" w:rsidR="0073020B" w:rsidRDefault="0073020B"/>
    <w:p w14:paraId="577ADA3C" w14:textId="77777777" w:rsidR="0090529F" w:rsidRDefault="0090529F"/>
    <w:p w14:paraId="648C0BA5" w14:textId="77777777" w:rsidR="0090529F" w:rsidRPr="0090529F" w:rsidRDefault="0090529F" w:rsidP="0090529F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14:ligatures w14:val="none"/>
        </w:rPr>
      </w:pPr>
    </w:p>
    <w:p w14:paraId="51C83F7B" w14:textId="77777777" w:rsidR="0090529F" w:rsidRPr="0090529F" w:rsidRDefault="0090529F" w:rsidP="0090529F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90529F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90529F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ՊՐԻՄԱ</w:t>
      </w:r>
      <w:r w:rsidRPr="0090529F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90529F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ԼԱԲ</w:t>
      </w:r>
      <w:r w:rsidRPr="0090529F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90529F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90529F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0A38356B" w14:textId="77777777" w:rsidR="0090529F" w:rsidRPr="0090529F" w:rsidRDefault="0090529F" w:rsidP="0090529F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90529F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90529F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r w:rsidRPr="0090529F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</w:p>
    <w:p w14:paraId="2965F448" w14:textId="77777777" w:rsidR="0090529F" w:rsidRPr="0090529F" w:rsidRDefault="0090529F" w:rsidP="0090529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75940A7" w14:textId="77777777" w:rsidR="0090529F" w:rsidRPr="0090529F" w:rsidRDefault="0090529F" w:rsidP="0090529F">
      <w:pPr>
        <w:spacing w:after="0" w:line="240" w:lineRule="auto"/>
        <w:rPr>
          <w:rFonts w:ascii="Georgia" w:eastAsia="Times New Roman" w:hAnsi="Georgia" w:cs="Times New Roman"/>
          <w:color w:val="000000"/>
          <w:kern w:val="0"/>
          <w14:ligatures w14:val="none"/>
        </w:rPr>
      </w:pPr>
      <w:r w:rsidRPr="0090529F">
        <w:rPr>
          <w:rFonts w:ascii="Georgia" w:eastAsia="Times New Roman" w:hAnsi="Georgia" w:cs="Times New Roman"/>
          <w:color w:val="000000"/>
          <w:kern w:val="0"/>
          <w14:ligatures w14:val="none"/>
        </w:rPr>
        <w:t>  </w:t>
      </w:r>
    </w:p>
    <w:p w14:paraId="46121FFC" w14:textId="77777777" w:rsidR="0090529F" w:rsidRPr="0090529F" w:rsidRDefault="0090529F" w:rsidP="0090529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0529F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4061CDCE" w14:textId="77777777" w:rsidR="0090529F" w:rsidRPr="0090529F" w:rsidRDefault="0090529F" w:rsidP="0090529F">
      <w:pPr>
        <w:spacing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r w:rsidRPr="0090529F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r w:rsidRPr="0090529F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90529F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r w:rsidRPr="0090529F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90529F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r w:rsidRPr="0090529F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90529F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</w:p>
    <w:p w14:paraId="032127B7" w14:textId="77777777" w:rsidR="0090529F" w:rsidRPr="0090529F" w:rsidRDefault="0090529F" w:rsidP="0090529F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</w:pPr>
      <w:r w:rsidRPr="0090529F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հայտարարագրի</w:t>
      </w:r>
      <w:r w:rsidRPr="0090529F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r w:rsidRPr="0090529F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հաստատման</w:t>
      </w:r>
      <w:r w:rsidRPr="0090529F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r w:rsidRPr="0090529F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ամսաթիվ</w:t>
      </w:r>
      <w:r w:rsidRPr="0090529F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10/07/2023</w:t>
      </w:r>
    </w:p>
    <w:p w14:paraId="29FD3CB9" w14:textId="77777777" w:rsidR="0090529F" w:rsidRPr="0090529F" w:rsidRDefault="0090529F" w:rsidP="0090529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</w:p>
    <w:p w14:paraId="730F433F" w14:textId="77777777" w:rsidR="0090529F" w:rsidRPr="0090529F" w:rsidRDefault="0090529F" w:rsidP="0090529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 տվյալներ</w:t>
      </w:r>
    </w:p>
    <w:p w14:paraId="2B93C804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5F6D0C4E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</w:p>
    <w:p w14:paraId="757DF7C8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«ՊՐԻՄԱ ԼԱԲ»</w:t>
      </w:r>
    </w:p>
    <w:p w14:paraId="7C979FA0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5FD3B396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 լատինատառ*</w:t>
      </w:r>
    </w:p>
    <w:p w14:paraId="579D6213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"PRIMA LAB"</w:t>
      </w:r>
    </w:p>
    <w:p w14:paraId="4BC851E9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5EFB3DC5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 համար</w:t>
      </w:r>
    </w:p>
    <w:p w14:paraId="677D9E82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264.110.1320616</w:t>
      </w:r>
    </w:p>
    <w:p w14:paraId="5936C94D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5D57447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 ամսաթիվ</w:t>
      </w:r>
    </w:p>
    <w:p w14:paraId="08DA9174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2023-05-30</w:t>
      </w:r>
    </w:p>
    <w:p w14:paraId="440AB175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6946B6AF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 տեսակ</w:t>
      </w:r>
    </w:p>
    <w:p w14:paraId="58DB47F7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6F64BA40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 ցուցակված է</w:t>
      </w:r>
    </w:p>
    <w:p w14:paraId="064A1C32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</w:p>
    <w:p w14:paraId="64284FDA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798C460B" w14:textId="77777777" w:rsidR="0090529F" w:rsidRPr="0090529F" w:rsidRDefault="0090529F" w:rsidP="0090529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 շահառուներ</w:t>
      </w:r>
    </w:p>
    <w:p w14:paraId="15680AC3" w14:textId="77777777" w:rsidR="0090529F" w:rsidRPr="0090529F" w:rsidRDefault="0090529F" w:rsidP="0090529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 շահառուներ</w:t>
      </w:r>
    </w:p>
    <w:p w14:paraId="53718A91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45DDD190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</w:p>
    <w:p w14:paraId="69BD68F0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Գայանե</w:t>
      </w:r>
    </w:p>
    <w:p w14:paraId="226FA10C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F820561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</w:p>
    <w:p w14:paraId="2A1520AC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Գաբրելյան</w:t>
      </w:r>
    </w:p>
    <w:p w14:paraId="07933670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359C12E5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</w:p>
    <w:p w14:paraId="3F8DBB7A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</w:p>
    <w:p w14:paraId="3B5DFA75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1F5E2AC1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 շահառու դառնալու ամսաթիվ</w:t>
      </w:r>
    </w:p>
    <w:p w14:paraId="7A9AF631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05/30/2023</w:t>
      </w:r>
    </w:p>
    <w:p w14:paraId="25E3ABF7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2A48E771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&lt;b&gt;1. &lt;/b&gt;Ուղղակի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</w:t>
      </w: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lastRenderedPageBreak/>
        <w:t>անուղղակի կերպով ունի 20 և ավելի տոկոս մասնակցություն իրավաբանական անձի կանոնադրական կապիտալում*</w:t>
      </w:r>
    </w:p>
    <w:p w14:paraId="49E3A32E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</w:p>
    <w:p w14:paraId="3CF80057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1131E146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 չափ, %</w:t>
      </w:r>
    </w:p>
    <w:p w14:paraId="419C01D6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18FF4C8E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1528A6F3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 շահառուն Կազմակերպության կանոնադրական կապիտալում ունի՝</w:t>
      </w:r>
    </w:p>
    <w:p w14:paraId="53997711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 մասնակցություն</w:t>
      </w:r>
    </w:p>
    <w:p w14:paraId="4179A942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735F19E5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&lt;b&gt;2. &lt;/b&gt;Իրավաբանական անձի նկատմամբ իրականացնում է իրական (փաստացի) վերահսկողություն այլ միջոցներով</w:t>
      </w:r>
    </w:p>
    <w:p w14:paraId="22716CFD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</w:p>
    <w:p w14:paraId="746EF70E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6008C96C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&lt;b&gt;3. &lt;/b&gt;Հանդիսանում է տվյալ իրավաբանական անձի գործունեության ընդհանուր կամ ընթացիկ ղեկավարումն իրականացնող պաշտոնատար անձ</w:t>
      </w:r>
    </w:p>
    <w:p w14:paraId="4C241F75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</w:p>
    <w:p w14:paraId="20D7A293" w14:textId="77777777" w:rsidR="0090529F" w:rsidRPr="0090529F" w:rsidRDefault="0090529F" w:rsidP="0090529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Ցուցակված մասնակիցներ</w:t>
      </w:r>
    </w:p>
    <w:p w14:paraId="0B84976E" w14:textId="77777777" w:rsidR="0090529F" w:rsidRPr="0090529F" w:rsidRDefault="0090529F" w:rsidP="0090529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 մասնակիցներ</w:t>
      </w:r>
    </w:p>
    <w:p w14:paraId="78B20903" w14:textId="77777777" w:rsidR="0090529F" w:rsidRPr="0090529F" w:rsidRDefault="0090529F" w:rsidP="0090529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 ընկերություններ</w:t>
      </w:r>
    </w:p>
    <w:p w14:paraId="61109ED1" w14:textId="77777777" w:rsidR="0090529F" w:rsidRPr="0090529F" w:rsidRDefault="0090529F" w:rsidP="0090529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 շղթա</w:t>
      </w:r>
    </w:p>
    <w:p w14:paraId="55A992F6" w14:textId="77777777" w:rsidR="0090529F" w:rsidRPr="0090529F" w:rsidRDefault="0090529F" w:rsidP="0090529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</w:p>
    <w:p w14:paraId="6577DBCE" w14:textId="77777777" w:rsidR="0090529F" w:rsidRPr="0090529F" w:rsidRDefault="0090529F" w:rsidP="0090529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90529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</w:p>
    <w:p w14:paraId="42385204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Նշումներ</w:t>
      </w:r>
    </w:p>
    <w:p w14:paraId="05AF37AD" w14:textId="77777777" w:rsidR="0090529F" w:rsidRPr="0090529F" w:rsidRDefault="0090529F" w:rsidP="009052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0529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Լրացուցիչ նշումներ</w:t>
      </w:r>
    </w:p>
    <w:p w14:paraId="2DF7A19E" w14:textId="77777777" w:rsidR="0090529F" w:rsidRPr="0090529F" w:rsidRDefault="0090529F" w:rsidP="0090529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0529F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100005F7" w14:textId="77777777" w:rsidR="0090529F" w:rsidRPr="0090529F" w:rsidRDefault="0090529F" w:rsidP="0090529F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9" w:history="1">
        <w:r w:rsidRPr="0090529F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4F9F2D74" wp14:editId="6FEABCC9">
              <wp:extent cx="514350" cy="333375"/>
              <wp:effectExtent l="0" t="0" r="0" b="9525"/>
              <wp:docPr id="3" name="Рисунок 4">
                <a:hlinkClick xmlns:a="http://schemas.openxmlformats.org/drawingml/2006/main" r:id="rId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0529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r w:rsidRPr="0090529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r w:rsidRPr="0090529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90529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r w:rsidRPr="0090529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90529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90529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90529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90529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90529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90529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90529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</w:hyperlink>
    </w:p>
    <w:p w14:paraId="6BF186DB" w14:textId="77777777" w:rsidR="0090529F" w:rsidRPr="0090529F" w:rsidRDefault="0090529F" w:rsidP="0090529F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90529F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© 2011-2012 VXSoft Ltd. Revision 1.2.581</w:t>
      </w:r>
    </w:p>
    <w:p w14:paraId="2BCF6D41" w14:textId="77777777" w:rsidR="0090529F" w:rsidRPr="0090529F" w:rsidRDefault="0090529F" w:rsidP="0090529F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90529F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1022B054" wp14:editId="1DD345C2">
            <wp:extent cx="3571875" cy="409575"/>
            <wp:effectExtent l="0" t="0" r="9525" b="9525"/>
            <wp:docPr id="4" name="Рисунок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11E54" w14:textId="77777777" w:rsidR="0090529F" w:rsidRDefault="0090529F"/>
    <w:sectPr w:rsidR="0090529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63EB3"/>
    <w:multiLevelType w:val="multilevel"/>
    <w:tmpl w:val="564E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1F6396"/>
    <w:multiLevelType w:val="multilevel"/>
    <w:tmpl w:val="60C6E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2392845">
    <w:abstractNumId w:val="1"/>
  </w:num>
  <w:num w:numId="2" w16cid:durableId="714084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D19"/>
    <w:rsid w:val="005C0A77"/>
    <w:rsid w:val="006C4474"/>
    <w:rsid w:val="0073020B"/>
    <w:rsid w:val="0090529F"/>
    <w:rsid w:val="00A62D19"/>
    <w:rsid w:val="00C5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860BA"/>
  <w15:chartTrackingRefBased/>
  <w15:docId w15:val="{D15D3BC7-1610-4E59-B420-03D159DD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2D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2D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2D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2D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2D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2D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2D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2D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2D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2D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62D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62D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62D1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62D1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62D1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62D1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62D1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62D1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62D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62D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2D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62D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62D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62D1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62D1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62D1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62D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62D1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62D1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8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0755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76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18852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38985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90240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09277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2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01465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0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00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104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30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448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041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079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469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5600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14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3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84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75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16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3416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59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14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7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102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2747867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70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711581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76769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6226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89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2852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47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33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434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534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850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8911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036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117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58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8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19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425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7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23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924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1260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96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13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172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7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782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577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44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9381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485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28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601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468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227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43077243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38413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6784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238200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97341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83434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1219440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63533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9041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45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23527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77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32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515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21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7382851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1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839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29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177459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97009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9374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64804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9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55329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99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70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7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477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664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2520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14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78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9892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871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576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895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23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332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251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9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3817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425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269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434503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137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4410601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886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7767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4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35702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32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171457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822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17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998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1830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8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529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784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35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67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8029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1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80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0867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1765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09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97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343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271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184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3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02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45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7784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65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7308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0952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82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96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91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674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327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4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396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214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46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722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835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576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33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56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632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25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56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279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2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957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4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828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59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947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071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132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596588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69649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25373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973232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40833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644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6860008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3397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07122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200857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e-gov.a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eeas.europa.eu/delegations/armenia_e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2025-04-29T09:47:00Z</dcterms:created>
  <dcterms:modified xsi:type="dcterms:W3CDTF">2025-04-29T09:47:00Z</dcterms:modified>
</cp:coreProperties>
</file>